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4BA2EADE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2A6EBC">
        <w:rPr>
          <w:rFonts w:ascii="Times New Roman" w:hAnsi="Times New Roman"/>
          <w:b/>
          <w:sz w:val="24"/>
          <w:szCs w:val="24"/>
        </w:rPr>
        <w:t>Varaždinske</w:t>
      </w:r>
      <w:r w:rsidR="002E777C" w:rsidRPr="009F1490">
        <w:rPr>
          <w:rFonts w:ascii="Times New Roman" w:hAnsi="Times New Roman"/>
          <w:b/>
          <w:sz w:val="24"/>
          <w:szCs w:val="24"/>
        </w:rPr>
        <w:t xml:space="preserve"> </w:t>
      </w:r>
      <w:r w:rsidRPr="009F1490">
        <w:rPr>
          <w:rFonts w:ascii="Times New Roman" w:hAnsi="Times New Roman"/>
          <w:b/>
          <w:sz w:val="24"/>
          <w:szCs w:val="24"/>
        </w:rPr>
        <w:t>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Izravna dodjela </w:t>
      </w:r>
      <w:r w:rsidR="008D5667" w:rsidRPr="008D5667">
        <w:rPr>
          <w:rFonts w:ascii="Times New Roman" w:hAnsi="Times New Roman"/>
          <w:b/>
          <w:sz w:val="24"/>
          <w:szCs w:val="24"/>
        </w:rPr>
        <w:t xml:space="preserve">Županijska uprava za ceste </w:t>
      </w:r>
      <w:r w:rsidR="002A6EBC">
        <w:rPr>
          <w:rFonts w:ascii="Times New Roman" w:hAnsi="Times New Roman"/>
          <w:b/>
          <w:sz w:val="24"/>
          <w:szCs w:val="24"/>
        </w:rPr>
        <w:t>Varaždinske</w:t>
      </w:r>
      <w:bookmarkStart w:id="0" w:name="_GoBack"/>
      <w:bookmarkEnd w:id="0"/>
      <w:r w:rsidR="001B717E">
        <w:rPr>
          <w:rFonts w:ascii="Times New Roman" w:hAnsi="Times New Roman"/>
          <w:b/>
          <w:sz w:val="24"/>
          <w:szCs w:val="24"/>
        </w:rPr>
        <w:t xml:space="preserve"> županije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13A198B0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73B9EBBC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E967B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E48545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21A5DAF6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29066D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lastRenderedPageBreak/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00C4F042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</w:t>
      </w:r>
      <w:r w:rsidR="005E6F94" w:rsidRPr="004C3FE2">
        <w:rPr>
          <w:rFonts w:ascii="Times New Roman" w:hAnsi="Times New Roman"/>
          <w:sz w:val="24"/>
          <w:szCs w:val="24"/>
        </w:rPr>
        <w:t>2</w:t>
      </w:r>
      <w:r w:rsidR="005E6F94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5E6F94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FC7A6" w16cid:durableId="2784D6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79D4E" w14:textId="77777777" w:rsidR="00406E12" w:rsidRDefault="00406E12" w:rsidP="00CE785D">
      <w:pPr>
        <w:spacing w:after="0" w:line="240" w:lineRule="auto"/>
      </w:pPr>
      <w:r>
        <w:separator/>
      </w:r>
    </w:p>
  </w:endnote>
  <w:endnote w:type="continuationSeparator" w:id="0">
    <w:p w14:paraId="381C2FEC" w14:textId="77777777" w:rsidR="00406E12" w:rsidRDefault="00406E12" w:rsidP="00CE785D">
      <w:pPr>
        <w:spacing w:after="0" w:line="240" w:lineRule="auto"/>
      </w:pPr>
      <w:r>
        <w:continuationSeparator/>
      </w:r>
    </w:p>
  </w:endnote>
  <w:endnote w:type="continuationNotice" w:id="1">
    <w:p w14:paraId="131A6A44" w14:textId="77777777" w:rsidR="00406E12" w:rsidRDefault="00406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498F499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A6EBC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A6EBC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6AE45" w14:textId="77777777" w:rsidR="00406E12" w:rsidRDefault="00406E12" w:rsidP="00CE785D">
      <w:pPr>
        <w:spacing w:after="0" w:line="240" w:lineRule="auto"/>
      </w:pPr>
      <w:r>
        <w:separator/>
      </w:r>
    </w:p>
  </w:footnote>
  <w:footnote w:type="continuationSeparator" w:id="0">
    <w:p w14:paraId="01CE4AF1" w14:textId="77777777" w:rsidR="00406E12" w:rsidRDefault="00406E12" w:rsidP="00CE785D">
      <w:pPr>
        <w:spacing w:after="0" w:line="240" w:lineRule="auto"/>
      </w:pPr>
      <w:r>
        <w:continuationSeparator/>
      </w:r>
    </w:p>
  </w:footnote>
  <w:footnote w:type="continuationNotice" w:id="1">
    <w:p w14:paraId="2A4FAF5D" w14:textId="77777777" w:rsidR="00406E12" w:rsidRDefault="00406E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B717E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2CE2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066D"/>
    <w:rsid w:val="00292CB2"/>
    <w:rsid w:val="00292D2B"/>
    <w:rsid w:val="00293456"/>
    <w:rsid w:val="002A6EBC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9A2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3AD1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06E1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34E1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0FC9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57C71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978F2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B35F3-EFE5-449B-BC6B-AAFF31AFF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69A28-FA7C-4EF1-8536-B3530E89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2023-02-01T11:18:00Z</dcterms:created>
  <dcterms:modified xsi:type="dcterms:W3CDTF">2023-02-07T09:13:00Z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